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F15" w:rsidRPr="00F5617E" w:rsidRDefault="007C77FE" w:rsidP="007C77FE">
      <w:pPr>
        <w:jc w:val="center"/>
        <w:rPr>
          <w:b/>
          <w:lang w:val="en-GB"/>
        </w:rPr>
      </w:pPr>
      <w:r w:rsidRPr="00F5617E">
        <w:rPr>
          <w:b/>
          <w:lang w:val="en-GB"/>
        </w:rPr>
        <w:t>PROJECT ON SOCIAL FARMING</w:t>
      </w:r>
    </w:p>
    <w:p w:rsidR="00465211" w:rsidRDefault="00465211" w:rsidP="00465211">
      <w:pPr>
        <w:jc w:val="center"/>
        <w:rPr>
          <w:b/>
          <w:lang w:val="en-US"/>
        </w:rPr>
      </w:pPr>
      <w:r w:rsidRPr="00465211">
        <w:rPr>
          <w:b/>
          <w:lang w:val="en-US"/>
        </w:rPr>
        <w:t>Europe for Citizens, Strand 2.2. Network</w:t>
      </w:r>
      <w:r>
        <w:rPr>
          <w:b/>
          <w:lang w:val="en-US"/>
        </w:rPr>
        <w:t>s</w:t>
      </w:r>
    </w:p>
    <w:p w:rsidR="00465211" w:rsidRPr="00465211" w:rsidRDefault="00465211" w:rsidP="00465211">
      <w:pPr>
        <w:jc w:val="center"/>
        <w:rPr>
          <w:b/>
          <w:lang w:val="en-US"/>
        </w:rPr>
      </w:pPr>
      <w:r>
        <w:rPr>
          <w:b/>
          <w:lang w:val="en-US"/>
        </w:rPr>
        <w:t>Deadline 1</w:t>
      </w:r>
      <w:r w:rsidRPr="00465211">
        <w:rPr>
          <w:b/>
          <w:vertAlign w:val="superscript"/>
          <w:lang w:val="en-US"/>
        </w:rPr>
        <w:t>st</w:t>
      </w:r>
      <w:r>
        <w:rPr>
          <w:b/>
          <w:lang w:val="en-US"/>
        </w:rPr>
        <w:t xml:space="preserve"> September 2015</w:t>
      </w:r>
    </w:p>
    <w:p w:rsidR="00465211" w:rsidRPr="00465211" w:rsidRDefault="00465211" w:rsidP="00465211">
      <w:pPr>
        <w:jc w:val="center"/>
        <w:rPr>
          <w:b/>
          <w:lang w:val="en-US"/>
        </w:rPr>
      </w:pPr>
    </w:p>
    <w:p w:rsidR="004D7EC4" w:rsidRPr="00465211" w:rsidRDefault="004D7EC4" w:rsidP="004D7EC4">
      <w:pPr>
        <w:rPr>
          <w:b/>
          <w:lang w:val="en-US"/>
        </w:rPr>
      </w:pPr>
    </w:p>
    <w:p w:rsidR="007C77FE" w:rsidRPr="00023E4A" w:rsidRDefault="007C77FE" w:rsidP="007C77FE">
      <w:pPr>
        <w:jc w:val="both"/>
        <w:rPr>
          <w:b/>
          <w:lang w:val="en-US"/>
        </w:rPr>
      </w:pPr>
      <w:r w:rsidRPr="00023E4A">
        <w:rPr>
          <w:b/>
          <w:lang w:val="en-US"/>
        </w:rPr>
        <w:t>Background</w:t>
      </w:r>
    </w:p>
    <w:p w:rsidR="004D7EC4" w:rsidRDefault="0091548A" w:rsidP="007C77FE">
      <w:pPr>
        <w:jc w:val="both"/>
        <w:rPr>
          <w:lang w:val="en-US"/>
        </w:rPr>
      </w:pPr>
      <w:r w:rsidRPr="0091548A">
        <w:rPr>
          <w:lang w:val="en-US"/>
        </w:rPr>
        <w:t>Social farming at EU level is a today theme of discussion present also in the Strategy on Europe 2020, the link between agriculture, farming and welfare impact acquired an important role as far as concerned the local development and the use of innovative tools to increase social inclusion. In particular, after the engagement of the European Commission with projects started in 2006 and 2007, the analysis of the benefit of social farming had important impacts on three European priorities: the inclusion of disadvantaged citizens, the preservation of the natural landscape and the opportunity to develop sustainable agriculture in an economic perspective. Social farming can contribute substantially to future policies of the European Union in the framework of Europe2020 and the flagship initiatives.</w:t>
      </w:r>
      <w:r>
        <w:rPr>
          <w:lang w:val="en-US"/>
        </w:rPr>
        <w:t xml:space="preserve"> </w:t>
      </w:r>
    </w:p>
    <w:p w:rsidR="0091548A" w:rsidRDefault="0091548A" w:rsidP="007C77FE">
      <w:pPr>
        <w:jc w:val="both"/>
        <w:rPr>
          <w:b/>
          <w:lang w:val="en-US"/>
        </w:rPr>
      </w:pPr>
      <w:r w:rsidRPr="0091548A">
        <w:rPr>
          <w:b/>
          <w:lang w:val="en-US"/>
        </w:rPr>
        <w:t>Needs</w:t>
      </w:r>
    </w:p>
    <w:p w:rsidR="0091548A" w:rsidRDefault="0091548A" w:rsidP="007C77FE">
      <w:pPr>
        <w:jc w:val="both"/>
        <w:rPr>
          <w:lang w:val="en-US"/>
        </w:rPr>
      </w:pPr>
      <w:r>
        <w:rPr>
          <w:lang w:val="en-US"/>
        </w:rPr>
        <w:t>Social farming is not sufficiently recognized as an important and fruitful approach through which it is possible to achieve social inclusion and active citizenship in the local communities Namely, it is possible to identify the following main needs:</w:t>
      </w:r>
    </w:p>
    <w:p w:rsidR="0091548A" w:rsidRDefault="0091548A" w:rsidP="0091548A">
      <w:pPr>
        <w:pStyle w:val="Akapitzlist"/>
        <w:numPr>
          <w:ilvl w:val="0"/>
          <w:numId w:val="1"/>
        </w:numPr>
        <w:jc w:val="both"/>
        <w:rPr>
          <w:lang w:val="en-US"/>
        </w:rPr>
      </w:pPr>
      <w:r w:rsidRPr="0091548A">
        <w:rPr>
          <w:lang w:val="en-US"/>
        </w:rPr>
        <w:t>A lack of understanding of farmers about the potential of social farming due mainly to a lack of information and specific training</w:t>
      </w:r>
      <w:r>
        <w:rPr>
          <w:lang w:val="en-US"/>
        </w:rPr>
        <w:t xml:space="preserve">; </w:t>
      </w:r>
    </w:p>
    <w:p w:rsidR="0091548A" w:rsidRDefault="0091548A" w:rsidP="0091548A">
      <w:pPr>
        <w:pStyle w:val="Akapitzlist"/>
        <w:numPr>
          <w:ilvl w:val="0"/>
          <w:numId w:val="1"/>
        </w:numPr>
        <w:jc w:val="both"/>
        <w:rPr>
          <w:lang w:val="en-US"/>
        </w:rPr>
      </w:pPr>
      <w:r>
        <w:rPr>
          <w:lang w:val="en-US"/>
        </w:rPr>
        <w:t>A weak and not fruitful public-private relation</w:t>
      </w:r>
    </w:p>
    <w:p w:rsidR="0091548A" w:rsidRDefault="0091548A" w:rsidP="0091548A">
      <w:pPr>
        <w:pStyle w:val="Akapitzlist"/>
        <w:numPr>
          <w:ilvl w:val="0"/>
          <w:numId w:val="1"/>
        </w:numPr>
        <w:jc w:val="both"/>
        <w:rPr>
          <w:lang w:val="en-US"/>
        </w:rPr>
      </w:pPr>
      <w:r>
        <w:rPr>
          <w:lang w:val="en-US"/>
        </w:rPr>
        <w:t>Marginalized people are not integrated in the local community</w:t>
      </w:r>
    </w:p>
    <w:p w:rsidR="0091548A" w:rsidRDefault="0091548A" w:rsidP="0091548A">
      <w:pPr>
        <w:pStyle w:val="Akapitzlist"/>
        <w:numPr>
          <w:ilvl w:val="0"/>
          <w:numId w:val="1"/>
        </w:numPr>
        <w:jc w:val="both"/>
        <w:rPr>
          <w:lang w:val="en-US"/>
        </w:rPr>
      </w:pPr>
      <w:r>
        <w:rPr>
          <w:lang w:val="en-US"/>
        </w:rPr>
        <w:t>Local welfare does not benefit from social farming advantages</w:t>
      </w:r>
    </w:p>
    <w:p w:rsidR="00465211" w:rsidRDefault="00465211" w:rsidP="00465211">
      <w:pPr>
        <w:jc w:val="both"/>
        <w:rPr>
          <w:b/>
          <w:lang w:val="en-US"/>
        </w:rPr>
      </w:pPr>
      <w:r w:rsidRPr="00465211">
        <w:rPr>
          <w:b/>
          <w:lang w:val="en-US"/>
        </w:rPr>
        <w:t>Objectives</w:t>
      </w:r>
    </w:p>
    <w:p w:rsidR="00465211" w:rsidRPr="00465211" w:rsidRDefault="00465211" w:rsidP="00465211">
      <w:pPr>
        <w:pStyle w:val="Akapitzlist"/>
        <w:numPr>
          <w:ilvl w:val="0"/>
          <w:numId w:val="2"/>
        </w:numPr>
        <w:jc w:val="both"/>
        <w:rPr>
          <w:lang w:val="en-US"/>
        </w:rPr>
      </w:pPr>
      <w:r w:rsidRPr="00465211">
        <w:rPr>
          <w:lang w:val="en-US"/>
        </w:rPr>
        <w:t>To know and understand the functioning of social farming at EU level</w:t>
      </w:r>
      <w:r w:rsidR="00EC048C">
        <w:rPr>
          <w:lang w:val="en-US"/>
        </w:rPr>
        <w:t xml:space="preserve"> and its education </w:t>
      </w:r>
      <w:proofErr w:type="spellStart"/>
      <w:r w:rsidR="00EC048C">
        <w:rPr>
          <w:lang w:val="en-US"/>
        </w:rPr>
        <w:t>programmes</w:t>
      </w:r>
      <w:proofErr w:type="spellEnd"/>
      <w:r w:rsidR="00EC048C">
        <w:rPr>
          <w:lang w:val="en-US"/>
        </w:rPr>
        <w:t xml:space="preserve">/projects </w:t>
      </w:r>
    </w:p>
    <w:p w:rsidR="00465211" w:rsidRPr="00465211" w:rsidRDefault="00465211" w:rsidP="00465211">
      <w:pPr>
        <w:pStyle w:val="Akapitzlist"/>
        <w:numPr>
          <w:ilvl w:val="0"/>
          <w:numId w:val="2"/>
        </w:numPr>
        <w:jc w:val="both"/>
        <w:rPr>
          <w:lang w:val="en-US"/>
        </w:rPr>
      </w:pPr>
      <w:r w:rsidRPr="00465211">
        <w:rPr>
          <w:lang w:val="en-US"/>
        </w:rPr>
        <w:t>To increase the role of associations and cooperatives in promoting social farming</w:t>
      </w:r>
    </w:p>
    <w:p w:rsidR="00465211" w:rsidRPr="00465211" w:rsidRDefault="00465211" w:rsidP="00465211">
      <w:pPr>
        <w:pStyle w:val="Akapitzlist"/>
        <w:numPr>
          <w:ilvl w:val="0"/>
          <w:numId w:val="2"/>
        </w:numPr>
        <w:jc w:val="both"/>
        <w:rPr>
          <w:lang w:val="en-US"/>
        </w:rPr>
      </w:pPr>
      <w:r w:rsidRPr="00465211">
        <w:rPr>
          <w:lang w:val="en-US"/>
        </w:rPr>
        <w:t xml:space="preserve">To promote or generate local </w:t>
      </w:r>
      <w:r w:rsidR="00623262">
        <w:rPr>
          <w:lang w:val="en-US"/>
        </w:rPr>
        <w:t>and international</w:t>
      </w:r>
      <w:r w:rsidR="00F5617E">
        <w:rPr>
          <w:lang w:val="en-US"/>
        </w:rPr>
        <w:t xml:space="preserve"> </w:t>
      </w:r>
      <w:r w:rsidRPr="00465211">
        <w:rPr>
          <w:lang w:val="en-US"/>
        </w:rPr>
        <w:t>networks with various stakeholders,</w:t>
      </w:r>
    </w:p>
    <w:p w:rsidR="00465211" w:rsidRPr="00465211" w:rsidRDefault="00465211" w:rsidP="00465211">
      <w:pPr>
        <w:pStyle w:val="Akapitzlist"/>
        <w:numPr>
          <w:ilvl w:val="0"/>
          <w:numId w:val="2"/>
        </w:numPr>
        <w:jc w:val="both"/>
        <w:rPr>
          <w:lang w:val="en-US"/>
        </w:rPr>
      </w:pPr>
      <w:r w:rsidRPr="00465211">
        <w:rPr>
          <w:lang w:val="en-US"/>
        </w:rPr>
        <w:t>To provide more knowledge to local farmers about potential benefits of</w:t>
      </w:r>
      <w:r w:rsidR="00623262">
        <w:rPr>
          <w:lang w:val="en-US"/>
        </w:rPr>
        <w:t xml:space="preserve"> the social farming and the use of pet therapy.</w:t>
      </w:r>
    </w:p>
    <w:p w:rsidR="0091548A" w:rsidRPr="0091548A" w:rsidRDefault="0091548A" w:rsidP="007C77FE">
      <w:pPr>
        <w:jc w:val="both"/>
        <w:rPr>
          <w:lang w:val="en-US"/>
        </w:rPr>
      </w:pPr>
    </w:p>
    <w:p w:rsidR="0091548A" w:rsidRPr="00465211" w:rsidRDefault="00465211" w:rsidP="007C77FE">
      <w:pPr>
        <w:jc w:val="both"/>
        <w:rPr>
          <w:b/>
          <w:lang w:val="en-US"/>
        </w:rPr>
      </w:pPr>
      <w:r w:rsidRPr="00465211">
        <w:rPr>
          <w:b/>
          <w:lang w:val="en-US"/>
        </w:rPr>
        <w:t>Target groups</w:t>
      </w:r>
    </w:p>
    <w:p w:rsidR="00465211" w:rsidRDefault="00465211" w:rsidP="00465211">
      <w:pPr>
        <w:pStyle w:val="Akapitzlist"/>
        <w:numPr>
          <w:ilvl w:val="0"/>
          <w:numId w:val="3"/>
        </w:numPr>
        <w:jc w:val="both"/>
        <w:rPr>
          <w:lang w:val="en-US"/>
        </w:rPr>
      </w:pPr>
      <w:r>
        <w:rPr>
          <w:lang w:val="en-US"/>
        </w:rPr>
        <w:t>Local authorities political representatives</w:t>
      </w:r>
    </w:p>
    <w:p w:rsidR="00465211" w:rsidRDefault="00465211" w:rsidP="00465211">
      <w:pPr>
        <w:pStyle w:val="Akapitzlist"/>
        <w:numPr>
          <w:ilvl w:val="0"/>
          <w:numId w:val="3"/>
        </w:numPr>
        <w:jc w:val="both"/>
        <w:rPr>
          <w:lang w:val="en-US"/>
        </w:rPr>
      </w:pPr>
      <w:r>
        <w:rPr>
          <w:lang w:val="en-US"/>
        </w:rPr>
        <w:t>Agriculture and Welfare departments of municipalities</w:t>
      </w:r>
    </w:p>
    <w:p w:rsidR="00465211" w:rsidRDefault="00465211" w:rsidP="00465211">
      <w:pPr>
        <w:pStyle w:val="Akapitzlist"/>
        <w:numPr>
          <w:ilvl w:val="0"/>
          <w:numId w:val="3"/>
        </w:numPr>
        <w:jc w:val="both"/>
        <w:rPr>
          <w:lang w:val="en-US"/>
        </w:rPr>
      </w:pPr>
      <w:r>
        <w:rPr>
          <w:lang w:val="en-US"/>
        </w:rPr>
        <w:t>NGOs and Cooperatives</w:t>
      </w:r>
    </w:p>
    <w:p w:rsidR="00465211" w:rsidRDefault="00465211" w:rsidP="00465211">
      <w:pPr>
        <w:pStyle w:val="Akapitzlist"/>
        <w:numPr>
          <w:ilvl w:val="0"/>
          <w:numId w:val="3"/>
        </w:numPr>
        <w:jc w:val="both"/>
        <w:rPr>
          <w:lang w:val="en-US"/>
        </w:rPr>
      </w:pPr>
      <w:r>
        <w:rPr>
          <w:lang w:val="en-US"/>
        </w:rPr>
        <w:t>Farmers</w:t>
      </w:r>
    </w:p>
    <w:p w:rsidR="00465211" w:rsidRPr="007F709D" w:rsidRDefault="00465211" w:rsidP="00465211">
      <w:pPr>
        <w:jc w:val="both"/>
        <w:rPr>
          <w:b/>
          <w:lang w:val="en-US"/>
        </w:rPr>
      </w:pPr>
      <w:r w:rsidRPr="007F709D">
        <w:rPr>
          <w:b/>
          <w:lang w:val="en-US"/>
        </w:rPr>
        <w:t>Work Programme</w:t>
      </w:r>
    </w:p>
    <w:p w:rsidR="00465211" w:rsidRDefault="00465211" w:rsidP="00465211">
      <w:pPr>
        <w:jc w:val="both"/>
        <w:rPr>
          <w:lang w:val="en-US"/>
        </w:rPr>
      </w:pPr>
      <w:r>
        <w:rPr>
          <w:lang w:val="en-US"/>
        </w:rPr>
        <w:t>February/March 2016 –</w:t>
      </w:r>
      <w:r w:rsidR="007F709D">
        <w:rPr>
          <w:lang w:val="en-US"/>
        </w:rPr>
        <w:t xml:space="preserve"> February 2018</w:t>
      </w:r>
    </w:p>
    <w:p w:rsidR="003F3048" w:rsidRDefault="003F3048" w:rsidP="00465211">
      <w:pPr>
        <w:jc w:val="both"/>
        <w:rPr>
          <w:lang w:val="en-US"/>
        </w:rPr>
      </w:pPr>
      <w:r>
        <w:rPr>
          <w:lang w:val="en-US"/>
        </w:rPr>
        <w:t>Total of 7 project events</w:t>
      </w:r>
      <w:r w:rsidR="0044200A">
        <w:rPr>
          <w:lang w:val="en-US"/>
        </w:rPr>
        <w:t>; between 4 to 6 European partners</w:t>
      </w:r>
    </w:p>
    <w:p w:rsidR="00465211" w:rsidRDefault="00465211" w:rsidP="00465211">
      <w:pPr>
        <w:pStyle w:val="Akapitzlist"/>
        <w:numPr>
          <w:ilvl w:val="0"/>
          <w:numId w:val="4"/>
        </w:numPr>
        <w:jc w:val="both"/>
        <w:rPr>
          <w:lang w:val="en-US"/>
        </w:rPr>
      </w:pPr>
      <w:r w:rsidRPr="006E4583">
        <w:rPr>
          <w:b/>
          <w:lang w:val="en-US"/>
        </w:rPr>
        <w:lastRenderedPageBreak/>
        <w:t>Kick-off meeting</w:t>
      </w:r>
      <w:r>
        <w:rPr>
          <w:lang w:val="en-US"/>
        </w:rPr>
        <w:t xml:space="preserve"> among contact people of the partnering Municipalities</w:t>
      </w:r>
      <w:r w:rsidR="007F709D">
        <w:rPr>
          <w:lang w:val="en-US"/>
        </w:rPr>
        <w:t xml:space="preserve"> (February 2016)</w:t>
      </w:r>
      <w:r w:rsidR="0044200A">
        <w:rPr>
          <w:lang w:val="en-US"/>
        </w:rPr>
        <w:t xml:space="preserve"> – 25-50 participants</w:t>
      </w:r>
    </w:p>
    <w:p w:rsidR="00465211" w:rsidRDefault="00465211" w:rsidP="00465211">
      <w:pPr>
        <w:pStyle w:val="Akapitzlist"/>
        <w:numPr>
          <w:ilvl w:val="0"/>
          <w:numId w:val="4"/>
        </w:numPr>
        <w:jc w:val="both"/>
        <w:rPr>
          <w:lang w:val="en-US"/>
        </w:rPr>
      </w:pPr>
      <w:r>
        <w:rPr>
          <w:lang w:val="en-US"/>
        </w:rPr>
        <w:t xml:space="preserve">Opening conference about </w:t>
      </w:r>
      <w:r w:rsidRPr="006E4583">
        <w:rPr>
          <w:b/>
          <w:lang w:val="en-US"/>
        </w:rPr>
        <w:t>what is social farming in Europe</w:t>
      </w:r>
      <w:r w:rsidR="007F709D">
        <w:rPr>
          <w:lang w:val="en-US"/>
        </w:rPr>
        <w:t xml:space="preserve"> (May 2016)</w:t>
      </w:r>
      <w:r w:rsidR="0044200A">
        <w:rPr>
          <w:lang w:val="en-US"/>
        </w:rPr>
        <w:t xml:space="preserve"> 76-100 participants</w:t>
      </w:r>
    </w:p>
    <w:p w:rsidR="00465211" w:rsidRDefault="003F3048" w:rsidP="00465211">
      <w:pPr>
        <w:ind w:left="360"/>
        <w:jc w:val="both"/>
        <w:rPr>
          <w:lang w:val="en-US"/>
        </w:rPr>
      </w:pPr>
      <w:r>
        <w:rPr>
          <w:lang w:val="en-US"/>
        </w:rPr>
        <w:t>Two</w:t>
      </w:r>
      <w:r w:rsidR="00465211">
        <w:rPr>
          <w:lang w:val="en-US"/>
        </w:rPr>
        <w:t xml:space="preserve"> Thematic Seminars on:</w:t>
      </w:r>
    </w:p>
    <w:p w:rsidR="003F3048" w:rsidRPr="003F3048" w:rsidRDefault="003F3048" w:rsidP="003F3048">
      <w:pPr>
        <w:pStyle w:val="Akapitzlist"/>
        <w:numPr>
          <w:ilvl w:val="0"/>
          <w:numId w:val="4"/>
        </w:numPr>
        <w:jc w:val="both"/>
        <w:rPr>
          <w:lang w:val="en-US"/>
        </w:rPr>
      </w:pPr>
      <w:r>
        <w:rPr>
          <w:lang w:val="en-US"/>
        </w:rPr>
        <w:t xml:space="preserve">Focus on </w:t>
      </w:r>
      <w:r w:rsidRPr="006E4583">
        <w:rPr>
          <w:b/>
          <w:lang w:val="en-US"/>
        </w:rPr>
        <w:t>public-private relations</w:t>
      </w:r>
      <w:r>
        <w:rPr>
          <w:lang w:val="en-US"/>
        </w:rPr>
        <w:t xml:space="preserve"> and</w:t>
      </w:r>
      <w:r w:rsidRPr="003F3048">
        <w:rPr>
          <w:lang w:val="en-US"/>
        </w:rPr>
        <w:t xml:space="preserve"> on the role of </w:t>
      </w:r>
      <w:r w:rsidRPr="006E4583">
        <w:rPr>
          <w:b/>
          <w:lang w:val="en-US"/>
        </w:rPr>
        <w:t>cooperatives and associations</w:t>
      </w:r>
      <w:r w:rsidR="007F709D" w:rsidRPr="006E4583">
        <w:rPr>
          <w:b/>
          <w:lang w:val="en-US"/>
        </w:rPr>
        <w:t xml:space="preserve"> </w:t>
      </w:r>
      <w:r w:rsidR="007F709D">
        <w:rPr>
          <w:lang w:val="en-US"/>
        </w:rPr>
        <w:t>(September 2016)</w:t>
      </w:r>
      <w:r w:rsidR="0044200A">
        <w:rPr>
          <w:lang w:val="en-US"/>
        </w:rPr>
        <w:t xml:space="preserve"> 51-75 participants </w:t>
      </w:r>
    </w:p>
    <w:p w:rsidR="00465211" w:rsidRDefault="003F3048" w:rsidP="00465211">
      <w:pPr>
        <w:pStyle w:val="Akapitzlist"/>
        <w:numPr>
          <w:ilvl w:val="0"/>
          <w:numId w:val="4"/>
        </w:numPr>
        <w:jc w:val="both"/>
        <w:rPr>
          <w:lang w:val="en-US"/>
        </w:rPr>
      </w:pPr>
      <w:r>
        <w:rPr>
          <w:lang w:val="en-US"/>
        </w:rPr>
        <w:t xml:space="preserve">Focus </w:t>
      </w:r>
      <w:r w:rsidR="00465211" w:rsidRPr="00465211">
        <w:rPr>
          <w:lang w:val="en-US"/>
        </w:rPr>
        <w:t xml:space="preserve"> </w:t>
      </w:r>
      <w:r>
        <w:rPr>
          <w:lang w:val="en-US"/>
        </w:rPr>
        <w:t xml:space="preserve">on the </w:t>
      </w:r>
      <w:r w:rsidRPr="006E4583">
        <w:rPr>
          <w:b/>
          <w:lang w:val="en-US"/>
        </w:rPr>
        <w:t>welfare aspects</w:t>
      </w:r>
      <w:r>
        <w:rPr>
          <w:lang w:val="en-US"/>
        </w:rPr>
        <w:t xml:space="preserve"> – promote social farming as a tool for integration and rehabilitation of disadvantaged people</w:t>
      </w:r>
      <w:r w:rsidR="007F709D">
        <w:rPr>
          <w:lang w:val="en-US"/>
        </w:rPr>
        <w:t xml:space="preserve"> (December 2016)</w:t>
      </w:r>
      <w:r w:rsidR="0044200A">
        <w:rPr>
          <w:lang w:val="en-US"/>
        </w:rPr>
        <w:t xml:space="preserve"> 51-75 participants</w:t>
      </w:r>
    </w:p>
    <w:p w:rsidR="007F709D" w:rsidRDefault="007F709D" w:rsidP="007F709D">
      <w:pPr>
        <w:pStyle w:val="Akapitzlist"/>
        <w:jc w:val="both"/>
        <w:rPr>
          <w:lang w:val="en-US"/>
        </w:rPr>
      </w:pPr>
    </w:p>
    <w:p w:rsidR="003F3048" w:rsidRDefault="003F3048" w:rsidP="00465211">
      <w:pPr>
        <w:pStyle w:val="Akapitzlist"/>
        <w:numPr>
          <w:ilvl w:val="0"/>
          <w:numId w:val="4"/>
        </w:numPr>
        <w:jc w:val="both"/>
        <w:rPr>
          <w:lang w:val="en-US"/>
        </w:rPr>
      </w:pPr>
      <w:r>
        <w:rPr>
          <w:lang w:val="en-US"/>
        </w:rPr>
        <w:t xml:space="preserve">Meeting </w:t>
      </w:r>
      <w:r w:rsidRPr="006E4583">
        <w:rPr>
          <w:b/>
          <w:lang w:val="en-US"/>
        </w:rPr>
        <w:t>among stakeholders</w:t>
      </w:r>
      <w:r>
        <w:rPr>
          <w:lang w:val="en-US"/>
        </w:rPr>
        <w:t xml:space="preserve"> (public authorities; cooperatives, welfare experts, farmers) to find out tools or strategies to promote or generate a local networks</w:t>
      </w:r>
      <w:r w:rsidR="007F709D">
        <w:rPr>
          <w:lang w:val="en-US"/>
        </w:rPr>
        <w:t xml:space="preserve"> (March 2017)</w:t>
      </w:r>
      <w:r w:rsidR="0044200A">
        <w:rPr>
          <w:lang w:val="en-US"/>
        </w:rPr>
        <w:t xml:space="preserve"> 51-75 participants </w:t>
      </w:r>
    </w:p>
    <w:p w:rsidR="003F3048" w:rsidRPr="006E4583" w:rsidRDefault="003F3048" w:rsidP="003F3048">
      <w:pPr>
        <w:pStyle w:val="Akapitzlist"/>
        <w:jc w:val="both"/>
        <w:rPr>
          <w:i/>
          <w:lang w:val="en-US"/>
        </w:rPr>
      </w:pPr>
      <w:r w:rsidRPr="006E4583">
        <w:rPr>
          <w:i/>
          <w:lang w:val="en-US"/>
        </w:rPr>
        <w:t xml:space="preserve">After this meeting, project partners will have around 6 months to adapt/adopt the tools and/or strategies </w:t>
      </w:r>
      <w:r w:rsidR="007F709D" w:rsidRPr="006E4583">
        <w:rPr>
          <w:i/>
          <w:lang w:val="en-US"/>
        </w:rPr>
        <w:t>to build local networks on social farming (April –October 2017)</w:t>
      </w:r>
    </w:p>
    <w:p w:rsidR="007F709D" w:rsidRDefault="007F709D" w:rsidP="007F709D">
      <w:pPr>
        <w:pStyle w:val="Akapitzlist"/>
        <w:numPr>
          <w:ilvl w:val="0"/>
          <w:numId w:val="4"/>
        </w:numPr>
        <w:jc w:val="both"/>
        <w:rPr>
          <w:lang w:val="en-US"/>
        </w:rPr>
      </w:pPr>
      <w:r>
        <w:rPr>
          <w:lang w:val="en-US"/>
        </w:rPr>
        <w:t>Meeting to evaluate the first steps of the creation of local network (End June 2017)</w:t>
      </w:r>
      <w:r w:rsidR="0044200A">
        <w:rPr>
          <w:lang w:val="en-US"/>
        </w:rPr>
        <w:t xml:space="preserve"> 25-50 participants</w:t>
      </w:r>
    </w:p>
    <w:p w:rsidR="007F709D" w:rsidRDefault="007F709D" w:rsidP="007F709D">
      <w:pPr>
        <w:pStyle w:val="Akapitzlist"/>
        <w:numPr>
          <w:ilvl w:val="0"/>
          <w:numId w:val="4"/>
        </w:numPr>
        <w:jc w:val="both"/>
        <w:rPr>
          <w:lang w:val="en-US"/>
        </w:rPr>
      </w:pPr>
      <w:r w:rsidRPr="006E4583">
        <w:rPr>
          <w:b/>
          <w:lang w:val="en-US"/>
        </w:rPr>
        <w:t>Final meeting</w:t>
      </w:r>
      <w:r>
        <w:rPr>
          <w:lang w:val="en-US"/>
        </w:rPr>
        <w:t xml:space="preserve"> (February 2018)</w:t>
      </w:r>
      <w:r w:rsidR="00B40D63">
        <w:rPr>
          <w:lang w:val="en-US"/>
        </w:rPr>
        <w:t xml:space="preserve"> 76-100 participants</w:t>
      </w:r>
    </w:p>
    <w:p w:rsidR="007F709D" w:rsidRDefault="007F709D" w:rsidP="007F709D">
      <w:pPr>
        <w:jc w:val="both"/>
        <w:rPr>
          <w:lang w:val="en-US"/>
        </w:rPr>
      </w:pPr>
    </w:p>
    <w:p w:rsidR="007F709D" w:rsidRDefault="007F709D" w:rsidP="007F709D">
      <w:pPr>
        <w:jc w:val="both"/>
        <w:rPr>
          <w:lang w:val="en-US"/>
        </w:rPr>
      </w:pPr>
      <w:r>
        <w:rPr>
          <w:lang w:val="en-US"/>
        </w:rPr>
        <w:t>Budget</w:t>
      </w:r>
    </w:p>
    <w:p w:rsidR="00E220D4" w:rsidRDefault="0044200A" w:rsidP="007F709D">
      <w:pPr>
        <w:jc w:val="both"/>
        <w:rPr>
          <w:lang w:val="en-US"/>
        </w:rPr>
      </w:pPr>
      <w:r w:rsidRPr="0044200A">
        <w:rPr>
          <w:lang w:val="en-US"/>
        </w:rPr>
        <w:t xml:space="preserve">The budget is based on the number of participants and on the number of European municipalities with a </w:t>
      </w:r>
      <w:r>
        <w:rPr>
          <w:lang w:val="en-US"/>
        </w:rPr>
        <w:t xml:space="preserve">resulting </w:t>
      </w:r>
      <w:r w:rsidR="00023E4A">
        <w:rPr>
          <w:lang w:val="en-US"/>
        </w:rPr>
        <w:t xml:space="preserve">lump sum. </w:t>
      </w:r>
      <w:bookmarkStart w:id="0" w:name="_GoBack"/>
      <w:bookmarkEnd w:id="0"/>
    </w:p>
    <w:p w:rsidR="0044200A" w:rsidRPr="0044200A" w:rsidRDefault="0044200A" w:rsidP="007F709D">
      <w:pPr>
        <w:jc w:val="both"/>
        <w:rPr>
          <w:lang w:val="en-US"/>
        </w:rPr>
      </w:pPr>
    </w:p>
    <w:p w:rsidR="007F709D" w:rsidRPr="0044200A" w:rsidRDefault="007F709D" w:rsidP="007F709D">
      <w:pPr>
        <w:jc w:val="both"/>
        <w:rPr>
          <w:lang w:val="en-US"/>
        </w:rPr>
      </w:pPr>
    </w:p>
    <w:p w:rsidR="007F709D" w:rsidRPr="0044200A" w:rsidRDefault="007F709D" w:rsidP="007F709D">
      <w:pPr>
        <w:ind w:left="360"/>
        <w:jc w:val="both"/>
        <w:rPr>
          <w:lang w:val="en-US"/>
        </w:rPr>
      </w:pPr>
    </w:p>
    <w:p w:rsidR="00465211" w:rsidRPr="0044200A" w:rsidRDefault="00465211" w:rsidP="00465211">
      <w:pPr>
        <w:pStyle w:val="Akapitzlist"/>
        <w:jc w:val="both"/>
        <w:rPr>
          <w:lang w:val="en-US"/>
        </w:rPr>
      </w:pPr>
    </w:p>
    <w:p w:rsidR="007C77FE" w:rsidRPr="0044200A" w:rsidRDefault="007C77FE" w:rsidP="007C77FE">
      <w:pPr>
        <w:jc w:val="both"/>
        <w:rPr>
          <w:lang w:val="en-US"/>
        </w:rPr>
      </w:pPr>
    </w:p>
    <w:p w:rsidR="007C77FE" w:rsidRPr="0044200A" w:rsidRDefault="007C77FE" w:rsidP="007C77FE">
      <w:pPr>
        <w:jc w:val="center"/>
        <w:rPr>
          <w:b/>
          <w:lang w:val="en-US"/>
        </w:rPr>
      </w:pPr>
    </w:p>
    <w:sectPr w:rsidR="007C77FE" w:rsidRPr="0044200A" w:rsidSect="00F22E5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72DC2"/>
    <w:multiLevelType w:val="hybridMultilevel"/>
    <w:tmpl w:val="AC3E6E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D0B0C8B"/>
    <w:multiLevelType w:val="hybridMultilevel"/>
    <w:tmpl w:val="598234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B3E60E1"/>
    <w:multiLevelType w:val="hybridMultilevel"/>
    <w:tmpl w:val="1082C9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58D530E1"/>
    <w:multiLevelType w:val="hybridMultilevel"/>
    <w:tmpl w:val="CFCC3E16"/>
    <w:lvl w:ilvl="0" w:tplc="D18EEE76">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C77FE"/>
    <w:rsid w:val="00023E4A"/>
    <w:rsid w:val="003F3048"/>
    <w:rsid w:val="00425A7D"/>
    <w:rsid w:val="0044200A"/>
    <w:rsid w:val="00465211"/>
    <w:rsid w:val="004D7EC4"/>
    <w:rsid w:val="00623262"/>
    <w:rsid w:val="006E4583"/>
    <w:rsid w:val="007C77FE"/>
    <w:rsid w:val="007F03C6"/>
    <w:rsid w:val="007F709D"/>
    <w:rsid w:val="0091548A"/>
    <w:rsid w:val="00B16F15"/>
    <w:rsid w:val="00B40D63"/>
    <w:rsid w:val="00CA3022"/>
    <w:rsid w:val="00E220D4"/>
    <w:rsid w:val="00EC048C"/>
    <w:rsid w:val="00F22E50"/>
    <w:rsid w:val="00F5617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22E5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1548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2819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Avanzi</dc:creator>
  <cp:lastModifiedBy>Joanna Kubiak</cp:lastModifiedBy>
  <cp:revision>2</cp:revision>
  <dcterms:created xsi:type="dcterms:W3CDTF">2015-07-09T13:21:00Z</dcterms:created>
  <dcterms:modified xsi:type="dcterms:W3CDTF">2015-07-09T13:21:00Z</dcterms:modified>
</cp:coreProperties>
</file>